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24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1.完成第三单元提升卷（作文不写）。 </w:t>
            </w:r>
          </w:p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2.完成作文誊写，注意格式。 </w:t>
            </w:r>
          </w:p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3.复习《小狗学叫》，完成写字本。 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4.完成练习册《小狗学叫》《语文快乐宫一》。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>
            <w:pPr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订正</w:t>
            </w:r>
          </w:p>
          <w:p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1.改句3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2.阅读练习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3.自默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4.订正练习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背诵M1U2、M1U3课本内容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63ED261B"/>
    <w:rsid w:val="9FBB9335"/>
    <w:rsid w:val="FF37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162</Characters>
  <Lines>81</Lines>
  <Paragraphs>61</Paragraphs>
  <TotalTime>242</TotalTime>
  <ScaleCrop>false</ScaleCrop>
  <LinksUpToDate>false</LinksUpToDate>
  <CharactersWithSpaces>247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2025-10-24T14:46:33Z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