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rPr>
      </w:pPr>
      <w:r>
        <w:rPr>
          <w:rFonts w:hint="eastAsia" w:ascii="黑体" w:hAnsi="黑体" w:eastAsia="黑体"/>
          <w:sz w:val="32"/>
        </w:rPr>
        <w:t>城中路</w:t>
      </w:r>
      <w:r>
        <w:rPr>
          <w:rFonts w:ascii="黑体" w:hAnsi="黑体" w:eastAsia="黑体"/>
          <w:sz w:val="32"/>
        </w:rPr>
        <w:t>小学</w:t>
      </w:r>
      <w:r>
        <w:rPr>
          <w:rFonts w:hint="eastAsia" w:ascii="黑体" w:hAnsi="黑体" w:eastAsia="黑体"/>
          <w:sz w:val="32"/>
          <w:lang w:val="en-US" w:eastAsia="zh-CN"/>
        </w:rPr>
        <w:t>三</w:t>
      </w:r>
      <w:r>
        <w:rPr>
          <w:rFonts w:hint="eastAsia" w:ascii="黑体" w:hAnsi="黑体" w:eastAsia="黑体"/>
          <w:sz w:val="32"/>
        </w:rPr>
        <w:t>年级作业公示</w:t>
      </w:r>
      <w:r>
        <w:rPr>
          <w:rFonts w:ascii="黑体" w:hAnsi="黑体" w:eastAsia="黑体"/>
          <w:sz w:val="32"/>
        </w:rPr>
        <w:t>(</w:t>
      </w:r>
      <w:r>
        <w:rPr>
          <w:rFonts w:ascii="黑体" w:hAnsi="黑体" w:eastAsia="黑体"/>
          <w:sz w:val="32"/>
          <w:woUserID w:val="1"/>
        </w:rPr>
        <w:t>6</w:t>
      </w:r>
      <w:r>
        <w:rPr>
          <w:rFonts w:ascii="黑体" w:hAnsi="黑体" w:eastAsia="黑体"/>
          <w:sz w:val="32"/>
        </w:rPr>
        <w:t>月</w:t>
      </w:r>
      <w:r>
        <w:rPr>
          <w:rFonts w:hint="eastAsia" w:ascii="黑体" w:hAnsi="黑体" w:eastAsia="黑体"/>
          <w:sz w:val="32"/>
          <w:lang w:val="en-US" w:eastAsia="zh-CN"/>
        </w:rPr>
        <w:t xml:space="preserve"> </w:t>
      </w:r>
      <w:r>
        <w:rPr>
          <w:rFonts w:hint="default" w:ascii="黑体" w:hAnsi="黑体" w:eastAsia="黑体"/>
          <w:sz w:val="32"/>
          <w:lang w:eastAsia="zh-CN"/>
          <w:woUserID w:val="1"/>
        </w:rPr>
        <w:t>12</w:t>
      </w:r>
      <w:r>
        <w:rPr>
          <w:rFonts w:hint="eastAsia" w:ascii="黑体" w:hAnsi="黑体" w:eastAsia="黑体"/>
          <w:sz w:val="32"/>
        </w:rPr>
        <w:t>日）</w:t>
      </w:r>
    </w:p>
    <w:p>
      <w:pPr>
        <w:jc w:val="center"/>
      </w:pPr>
    </w:p>
    <w:tbl>
      <w:tblPr>
        <w:tblStyle w:val="6"/>
        <w:tblW w:w="83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70"/>
        <w:gridCol w:w="756"/>
        <w:gridCol w:w="3072"/>
        <w:gridCol w:w="1134"/>
        <w:gridCol w:w="1134"/>
        <w:gridCol w:w="9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4" w:hRule="atLeast"/>
        </w:trPr>
        <w:tc>
          <w:tcPr>
            <w:tcW w:w="1270" w:type="dxa"/>
            <w:vAlign w:val="center"/>
          </w:tcPr>
          <w:p>
            <w:pPr>
              <w:jc w:val="center"/>
              <w:rPr>
                <w:rFonts w:ascii="黑体" w:hAnsi="黑体" w:eastAsia="黑体"/>
              </w:rPr>
            </w:pPr>
            <w:r>
              <w:rPr>
                <w:rFonts w:hint="eastAsia" w:ascii="黑体" w:hAnsi="黑体" w:eastAsia="黑体"/>
              </w:rPr>
              <w:t>班级</w:t>
            </w:r>
          </w:p>
        </w:tc>
        <w:tc>
          <w:tcPr>
            <w:tcW w:w="3828" w:type="dxa"/>
            <w:gridSpan w:val="2"/>
            <w:vAlign w:val="center"/>
          </w:tcPr>
          <w:p>
            <w:pPr>
              <w:jc w:val="center"/>
              <w:rPr>
                <w:rFonts w:ascii="黑体" w:hAnsi="黑体" w:eastAsia="黑体"/>
              </w:rPr>
            </w:pPr>
            <w:r>
              <w:rPr>
                <w:rFonts w:hint="eastAsia" w:ascii="黑体" w:hAnsi="黑体" w:eastAsia="黑体"/>
              </w:rPr>
              <w:t>作业内容</w:t>
            </w:r>
          </w:p>
        </w:tc>
        <w:tc>
          <w:tcPr>
            <w:tcW w:w="1134" w:type="dxa"/>
            <w:vAlign w:val="center"/>
          </w:tcPr>
          <w:p>
            <w:pPr>
              <w:jc w:val="center"/>
              <w:rPr>
                <w:rFonts w:ascii="黑体" w:hAnsi="黑体" w:eastAsia="黑体"/>
              </w:rPr>
            </w:pPr>
            <w:r>
              <w:rPr>
                <w:rFonts w:ascii="黑体" w:hAnsi="黑体" w:eastAsia="黑体"/>
              </w:rPr>
              <w:t>作业类型</w:t>
            </w:r>
          </w:p>
        </w:tc>
        <w:tc>
          <w:tcPr>
            <w:tcW w:w="1134" w:type="dxa"/>
            <w:vAlign w:val="center"/>
          </w:tcPr>
          <w:p>
            <w:pPr>
              <w:jc w:val="center"/>
              <w:rPr>
                <w:rFonts w:ascii="黑体" w:hAnsi="黑体" w:eastAsia="黑体"/>
              </w:rPr>
            </w:pPr>
            <w:r>
              <w:rPr>
                <w:rFonts w:hint="eastAsia" w:ascii="黑体" w:hAnsi="黑体" w:eastAsia="黑体"/>
              </w:rPr>
              <w:t>作业</w:t>
            </w:r>
          </w:p>
          <w:p>
            <w:pPr>
              <w:jc w:val="center"/>
              <w:rPr>
                <w:rFonts w:ascii="黑体" w:hAnsi="黑体" w:eastAsia="黑体"/>
              </w:rPr>
            </w:pPr>
            <w:r>
              <w:rPr>
                <w:rFonts w:hint="eastAsia" w:ascii="黑体" w:hAnsi="黑体" w:eastAsia="黑体"/>
              </w:rPr>
              <w:t>完成时间</w:t>
            </w:r>
          </w:p>
        </w:tc>
        <w:tc>
          <w:tcPr>
            <w:tcW w:w="993" w:type="dxa"/>
            <w:vAlign w:val="center"/>
          </w:tcPr>
          <w:p>
            <w:pPr>
              <w:jc w:val="center"/>
              <w:rPr>
                <w:rFonts w:ascii="黑体" w:hAnsi="黑体" w:eastAsia="黑体"/>
              </w:rPr>
            </w:pPr>
            <w:r>
              <w:rPr>
                <w:rFonts w:hint="eastAsia" w:ascii="黑体" w:hAnsi="黑体" w:eastAsia="黑体"/>
              </w:rPr>
              <w:t>书面作业时间总量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1270" w:type="dxa"/>
            <w:vMerge w:val="restart"/>
            <w:vAlign w:val="center"/>
          </w:tcPr>
          <w:p>
            <w:pPr>
              <w:jc w:val="center"/>
              <w:rPr>
                <w:rFonts w:hint="eastAsia" w:ascii="黑体" w:hAnsi="黑体" w:eastAsia="黑体"/>
                <w:lang w:val="en-US" w:eastAsia="zh-CN"/>
              </w:rPr>
            </w:pPr>
            <w:r>
              <w:rPr>
                <w:rFonts w:hint="eastAsia" w:ascii="黑体" w:hAnsi="黑体" w:eastAsia="黑体"/>
                <w:lang w:val="en-US" w:eastAsia="zh-CN"/>
              </w:rPr>
              <w:t>三（4）</w:t>
            </w:r>
          </w:p>
        </w:tc>
        <w:tc>
          <w:tcPr>
            <w:tcW w:w="756" w:type="dxa"/>
            <w:vMerge w:val="restart"/>
          </w:tcPr>
          <w:p>
            <w:pPr>
              <w:jc w:val="center"/>
              <w:rPr>
                <w:rFonts w:ascii="黑体" w:hAnsi="黑体" w:eastAsia="黑体"/>
              </w:rPr>
            </w:pPr>
            <w:r>
              <w:rPr>
                <w:rFonts w:hint="eastAsia" w:ascii="黑体" w:hAnsi="黑体" w:eastAsia="黑体"/>
              </w:rPr>
              <w:t>语文</w:t>
            </w:r>
          </w:p>
        </w:tc>
        <w:tc>
          <w:tcPr>
            <w:tcW w:w="3072" w:type="dxa"/>
          </w:tcPr>
          <w:p>
            <w:pPr>
              <w:numPr>
                <w:ilvl w:val="0"/>
                <w:numId w:val="1"/>
              </w:numPr>
              <w:rPr>
                <w:rFonts w:hint="default" w:ascii="黑体" w:hAnsi="黑体" w:eastAsia="黑体"/>
                <w:lang w:eastAsia="zh-CN"/>
                <w:woUserID w:val="1"/>
              </w:rPr>
            </w:pPr>
            <w:r>
              <w:rPr>
                <w:rFonts w:hint="default" w:ascii="黑体" w:hAnsi="黑体" w:eastAsia="黑体"/>
                <w:lang w:eastAsia="zh-CN"/>
                <w:woUserID w:val="1"/>
              </w:rPr>
              <w:t>订正考卷。</w:t>
            </w:r>
          </w:p>
          <w:p>
            <w:pPr>
              <w:numPr>
                <w:ilvl w:val="0"/>
                <w:numId w:val="1"/>
              </w:numPr>
              <w:rPr>
                <w:rFonts w:hint="default" w:ascii="黑体" w:hAnsi="黑体" w:eastAsia="黑体"/>
                <w:lang w:eastAsia="zh-CN"/>
                <w:woUserID w:val="1"/>
              </w:rPr>
            </w:pPr>
            <w:r>
              <w:rPr>
                <w:rFonts w:hint="default" w:ascii="黑体" w:hAnsi="黑体" w:eastAsia="黑体"/>
                <w:lang w:eastAsia="zh-CN"/>
                <w:woUserID w:val="1"/>
              </w:rPr>
              <w:t>复习，明天考试。</w:t>
            </w:r>
          </w:p>
          <w:p>
            <w:pPr>
              <w:numPr>
                <w:ilvl w:val="0"/>
                <w:numId w:val="1"/>
              </w:numPr>
              <w:rPr>
                <w:rFonts w:hint="default" w:ascii="黑体" w:hAnsi="黑体" w:eastAsia="黑体"/>
                <w:lang w:eastAsia="zh-CN"/>
                <w:woUserID w:val="1"/>
              </w:rPr>
            </w:pPr>
            <w:r>
              <w:rPr>
                <w:rFonts w:hint="default" w:ascii="黑体" w:hAnsi="黑体" w:eastAsia="黑体"/>
                <w:lang w:eastAsia="zh-CN"/>
                <w:woUserID w:val="1"/>
              </w:rPr>
              <w:t>0号本签名。</w:t>
            </w:r>
          </w:p>
        </w:tc>
        <w:tc>
          <w:tcPr>
            <w:tcW w:w="1134" w:type="dxa"/>
          </w:tcPr>
          <w:p>
            <w:pPr>
              <w:jc w:val="center"/>
              <w:rPr>
                <w:rFonts w:ascii="黑体" w:hAnsi="黑体" w:eastAsia="黑体"/>
              </w:rPr>
            </w:pPr>
            <w:r>
              <w:rPr>
                <w:rFonts w:hint="eastAsia" w:ascii="黑体" w:hAnsi="黑体" w:eastAsia="黑体"/>
              </w:rPr>
              <w:t>书面</w:t>
            </w:r>
          </w:p>
        </w:tc>
        <w:tc>
          <w:tcPr>
            <w:tcW w:w="1134" w:type="dxa"/>
          </w:tcPr>
          <w:p>
            <w:pPr>
              <w:jc w:val="center"/>
              <w:rPr>
                <w:rFonts w:ascii="黑体" w:hAnsi="黑体" w:eastAsia="黑体"/>
              </w:rPr>
            </w:pPr>
            <w:r>
              <w:rPr>
                <w:rFonts w:hint="eastAsia" w:ascii="黑体" w:hAnsi="黑体" w:eastAsia="黑体"/>
                <w:lang w:val="en-US" w:eastAsia="zh-CN"/>
              </w:rPr>
              <w:t>20</w:t>
            </w:r>
            <w:r>
              <w:rPr>
                <w:rFonts w:hint="eastAsia" w:ascii="黑体" w:hAnsi="黑体" w:eastAsia="黑体"/>
              </w:rPr>
              <w:t>分钟</w:t>
            </w:r>
          </w:p>
        </w:tc>
        <w:tc>
          <w:tcPr>
            <w:tcW w:w="993" w:type="dxa"/>
            <w:vMerge w:val="restart"/>
            <w:vAlign w:val="center"/>
          </w:tcPr>
          <w:p>
            <w:pPr>
              <w:jc w:val="center"/>
              <w:rPr>
                <w:rFonts w:ascii="黑体" w:hAnsi="黑体" w:eastAsia="黑体"/>
              </w:rPr>
            </w:pPr>
            <w:r>
              <w:rPr>
                <w:rFonts w:hint="eastAsia" w:ascii="黑体" w:hAnsi="黑体" w:eastAsia="黑体"/>
                <w:lang w:val="en-US" w:eastAsia="zh-CN"/>
              </w:rPr>
              <w:t>60</w:t>
            </w:r>
            <w:r>
              <w:rPr>
                <w:rFonts w:hint="eastAsia" w:ascii="黑体" w:hAnsi="黑体" w:eastAsia="黑体"/>
              </w:rPr>
              <w:t>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1270" w:type="dxa"/>
            <w:vMerge w:val="continue"/>
            <w:vAlign w:val="center"/>
          </w:tcPr>
          <w:p>
            <w:pPr>
              <w:jc w:val="center"/>
              <w:rPr>
                <w:rFonts w:ascii="黑体" w:hAnsi="黑体" w:eastAsia="黑体"/>
              </w:rPr>
            </w:pPr>
          </w:p>
        </w:tc>
        <w:tc>
          <w:tcPr>
            <w:tcW w:w="756" w:type="dxa"/>
            <w:vMerge w:val="continue"/>
          </w:tcPr>
          <w:p>
            <w:pPr>
              <w:jc w:val="center"/>
              <w:rPr>
                <w:rFonts w:ascii="黑体" w:hAnsi="黑体" w:eastAsia="黑体"/>
              </w:rPr>
            </w:pPr>
          </w:p>
        </w:tc>
        <w:tc>
          <w:tcPr>
            <w:tcW w:w="3072" w:type="dxa"/>
          </w:tcPr>
          <w:p>
            <w:pPr>
              <w:rPr>
                <w:rFonts w:ascii="黑体" w:hAnsi="黑体" w:eastAsia="黑体"/>
              </w:rPr>
            </w:pPr>
          </w:p>
        </w:tc>
        <w:tc>
          <w:tcPr>
            <w:tcW w:w="1134" w:type="dxa"/>
          </w:tcPr>
          <w:p>
            <w:pPr>
              <w:jc w:val="center"/>
              <w:rPr>
                <w:rFonts w:ascii="黑体" w:hAnsi="黑体" w:eastAsia="黑体"/>
              </w:rPr>
            </w:pPr>
            <w:r>
              <w:rPr>
                <w:rFonts w:hint="eastAsia" w:ascii="黑体" w:hAnsi="黑体" w:eastAsia="黑体"/>
              </w:rPr>
              <w:t>口头</w:t>
            </w:r>
          </w:p>
        </w:tc>
        <w:tc>
          <w:tcPr>
            <w:tcW w:w="1134" w:type="dxa"/>
          </w:tcPr>
          <w:p>
            <w:pPr>
              <w:jc w:val="center"/>
              <w:rPr>
                <w:rFonts w:ascii="黑体" w:hAnsi="黑体" w:eastAsia="黑体"/>
              </w:rPr>
            </w:pPr>
            <w:r>
              <w:rPr>
                <w:rFonts w:hint="eastAsia" w:ascii="黑体" w:hAnsi="黑体" w:eastAsia="黑体"/>
              </w:rPr>
              <w:t>分钟</w:t>
            </w:r>
          </w:p>
        </w:tc>
        <w:tc>
          <w:tcPr>
            <w:tcW w:w="993" w:type="dxa"/>
            <w:vMerge w:val="continue"/>
            <w:vAlign w:val="center"/>
          </w:tcPr>
          <w:p>
            <w:pPr>
              <w:jc w:val="center"/>
              <w:rPr>
                <w:rFonts w:ascii="黑体" w:hAnsi="黑体" w:eastAsia="黑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1270" w:type="dxa"/>
            <w:vMerge w:val="continue"/>
            <w:vAlign w:val="center"/>
          </w:tcPr>
          <w:p>
            <w:pPr>
              <w:jc w:val="center"/>
              <w:rPr>
                <w:rFonts w:ascii="黑体" w:hAnsi="黑体" w:eastAsia="黑体"/>
              </w:rPr>
            </w:pPr>
          </w:p>
        </w:tc>
        <w:tc>
          <w:tcPr>
            <w:tcW w:w="756" w:type="dxa"/>
            <w:vMerge w:val="continue"/>
          </w:tcPr>
          <w:p>
            <w:pPr>
              <w:jc w:val="center"/>
              <w:rPr>
                <w:rFonts w:ascii="黑体" w:hAnsi="黑体" w:eastAsia="黑体"/>
              </w:rPr>
            </w:pPr>
          </w:p>
        </w:tc>
        <w:tc>
          <w:tcPr>
            <w:tcW w:w="3072" w:type="dxa"/>
          </w:tcPr>
          <w:p>
            <w:pPr>
              <w:rPr>
                <w:rFonts w:ascii="黑体" w:hAnsi="黑体" w:eastAsia="黑体"/>
              </w:rPr>
            </w:pPr>
          </w:p>
        </w:tc>
        <w:tc>
          <w:tcPr>
            <w:tcW w:w="1134" w:type="dxa"/>
          </w:tcPr>
          <w:p>
            <w:pPr>
              <w:jc w:val="center"/>
              <w:rPr>
                <w:rFonts w:ascii="黑体" w:hAnsi="黑体" w:eastAsia="黑体"/>
              </w:rPr>
            </w:pPr>
          </w:p>
        </w:tc>
        <w:tc>
          <w:tcPr>
            <w:tcW w:w="1134" w:type="dxa"/>
          </w:tcPr>
          <w:p>
            <w:pPr>
              <w:jc w:val="center"/>
              <w:rPr>
                <w:rFonts w:ascii="黑体" w:hAnsi="黑体" w:eastAsia="黑体"/>
              </w:rPr>
            </w:pPr>
          </w:p>
        </w:tc>
        <w:tc>
          <w:tcPr>
            <w:tcW w:w="993" w:type="dxa"/>
            <w:vMerge w:val="continue"/>
            <w:vAlign w:val="center"/>
          </w:tcPr>
          <w:p>
            <w:pPr>
              <w:jc w:val="center"/>
              <w:rPr>
                <w:rFonts w:ascii="黑体" w:hAnsi="黑体" w:eastAsia="黑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1270" w:type="dxa"/>
            <w:vMerge w:val="continue"/>
            <w:vAlign w:val="center"/>
          </w:tcPr>
          <w:p>
            <w:pPr>
              <w:jc w:val="center"/>
              <w:rPr>
                <w:rFonts w:ascii="黑体" w:hAnsi="黑体" w:eastAsia="黑体"/>
              </w:rPr>
            </w:pPr>
          </w:p>
        </w:tc>
        <w:tc>
          <w:tcPr>
            <w:tcW w:w="756" w:type="dxa"/>
            <w:vMerge w:val="restart"/>
          </w:tcPr>
          <w:p>
            <w:pPr>
              <w:jc w:val="center"/>
              <w:rPr>
                <w:rFonts w:ascii="黑体" w:hAnsi="黑体" w:eastAsia="黑体"/>
              </w:rPr>
            </w:pPr>
            <w:r>
              <w:rPr>
                <w:rFonts w:hint="eastAsia" w:ascii="黑体" w:hAnsi="黑体" w:eastAsia="黑体"/>
              </w:rPr>
              <w:t>数学</w:t>
            </w:r>
          </w:p>
        </w:tc>
        <w:tc>
          <w:tcPr>
            <w:tcW w:w="3072" w:type="dxa"/>
          </w:tcPr>
          <w:p>
            <w:pPr>
              <w:rPr>
                <w:rFonts w:hint="default" w:ascii="黑体" w:hAnsi="黑体" w:eastAsia="黑体"/>
                <w:woUserID w:val="3"/>
              </w:rPr>
            </w:pPr>
            <w:r>
              <w:rPr>
                <w:rFonts w:hint="default" w:ascii="黑体" w:hAnsi="黑体" w:eastAsia="黑体"/>
                <w:woUserID w:val="3"/>
              </w:rPr>
              <w:t>练习卷</w:t>
            </w:r>
          </w:p>
        </w:tc>
        <w:tc>
          <w:tcPr>
            <w:tcW w:w="1134" w:type="dxa"/>
          </w:tcPr>
          <w:p>
            <w:pPr>
              <w:jc w:val="center"/>
              <w:rPr>
                <w:rFonts w:ascii="黑体" w:hAnsi="黑体" w:eastAsia="黑体"/>
              </w:rPr>
            </w:pPr>
            <w:r>
              <w:rPr>
                <w:rFonts w:hint="eastAsia" w:ascii="黑体" w:hAnsi="黑体" w:eastAsia="黑体"/>
              </w:rPr>
              <w:t>书面</w:t>
            </w:r>
          </w:p>
        </w:tc>
        <w:tc>
          <w:tcPr>
            <w:tcW w:w="1134" w:type="dxa"/>
          </w:tcPr>
          <w:p>
            <w:pPr>
              <w:jc w:val="center"/>
              <w:rPr>
                <w:rFonts w:ascii="黑体" w:hAnsi="黑体" w:eastAsia="黑体"/>
              </w:rPr>
            </w:pPr>
            <w:r>
              <w:rPr>
                <w:rFonts w:hint="eastAsia" w:ascii="黑体" w:hAnsi="黑体" w:eastAsia="黑体"/>
              </w:rPr>
              <w:t>分钟</w:t>
            </w:r>
          </w:p>
        </w:tc>
        <w:tc>
          <w:tcPr>
            <w:tcW w:w="993" w:type="dxa"/>
            <w:vMerge w:val="continue"/>
            <w:vAlign w:val="center"/>
          </w:tcPr>
          <w:p>
            <w:pPr>
              <w:jc w:val="center"/>
              <w:rPr>
                <w:rFonts w:ascii="黑体" w:hAnsi="黑体" w:eastAsia="黑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1270" w:type="dxa"/>
            <w:vMerge w:val="continue"/>
            <w:vAlign w:val="center"/>
          </w:tcPr>
          <w:p>
            <w:pPr>
              <w:jc w:val="center"/>
              <w:rPr>
                <w:rFonts w:ascii="黑体" w:hAnsi="黑体" w:eastAsia="黑体"/>
              </w:rPr>
            </w:pPr>
          </w:p>
        </w:tc>
        <w:tc>
          <w:tcPr>
            <w:tcW w:w="756" w:type="dxa"/>
            <w:vMerge w:val="continue"/>
          </w:tcPr>
          <w:p>
            <w:pPr>
              <w:jc w:val="center"/>
              <w:rPr>
                <w:rFonts w:hint="eastAsia" w:ascii="黑体" w:hAnsi="黑体" w:eastAsia="黑体"/>
              </w:rPr>
            </w:pPr>
          </w:p>
        </w:tc>
        <w:tc>
          <w:tcPr>
            <w:tcW w:w="3072" w:type="dxa"/>
          </w:tcPr>
          <w:p>
            <w:pPr>
              <w:rPr>
                <w:rFonts w:hint="default" w:ascii="黑体" w:hAnsi="黑体" w:eastAsia="黑体"/>
                <w:woUserID w:val="3"/>
              </w:rPr>
            </w:pPr>
            <w:r>
              <w:rPr>
                <w:rFonts w:ascii="黑体" w:hAnsi="黑体" w:eastAsia="黑体"/>
                <w:woUserID w:val="3"/>
              </w:rPr>
              <w:t>试卷订正+签名</w:t>
            </w:r>
          </w:p>
        </w:tc>
        <w:tc>
          <w:tcPr>
            <w:tcW w:w="1134" w:type="dxa"/>
          </w:tcPr>
          <w:p>
            <w:pPr>
              <w:jc w:val="center"/>
              <w:rPr>
                <w:rFonts w:ascii="黑体" w:hAnsi="黑体" w:eastAsia="黑体"/>
              </w:rPr>
            </w:pPr>
            <w:r>
              <w:rPr>
                <w:rFonts w:hint="eastAsia" w:ascii="黑体" w:hAnsi="黑体" w:eastAsia="黑体"/>
              </w:rPr>
              <w:t>书面</w:t>
            </w:r>
          </w:p>
        </w:tc>
        <w:tc>
          <w:tcPr>
            <w:tcW w:w="1134" w:type="dxa"/>
          </w:tcPr>
          <w:p>
            <w:pPr>
              <w:jc w:val="center"/>
              <w:rPr>
                <w:rFonts w:ascii="黑体" w:hAnsi="黑体" w:eastAsia="黑体"/>
              </w:rPr>
            </w:pPr>
            <w:r>
              <w:rPr>
                <w:rFonts w:hint="eastAsia" w:ascii="黑体" w:hAnsi="黑体" w:eastAsia="黑体"/>
              </w:rPr>
              <w:t>分钟</w:t>
            </w:r>
          </w:p>
        </w:tc>
        <w:tc>
          <w:tcPr>
            <w:tcW w:w="993" w:type="dxa"/>
            <w:vMerge w:val="continue"/>
            <w:vAlign w:val="center"/>
          </w:tcPr>
          <w:p>
            <w:pPr>
              <w:jc w:val="center"/>
              <w:rPr>
                <w:rFonts w:ascii="黑体" w:hAnsi="黑体" w:eastAsia="黑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2" w:hRule="atLeast"/>
        </w:trPr>
        <w:tc>
          <w:tcPr>
            <w:tcW w:w="1270" w:type="dxa"/>
            <w:vMerge w:val="continue"/>
            <w:vAlign w:val="center"/>
          </w:tcPr>
          <w:p>
            <w:pPr>
              <w:jc w:val="center"/>
              <w:rPr>
                <w:rFonts w:ascii="黑体" w:hAnsi="黑体" w:eastAsia="黑体"/>
              </w:rPr>
            </w:pPr>
          </w:p>
        </w:tc>
        <w:tc>
          <w:tcPr>
            <w:tcW w:w="756" w:type="dxa"/>
            <w:vMerge w:val="restart"/>
          </w:tcPr>
          <w:p>
            <w:pPr>
              <w:jc w:val="center"/>
              <w:rPr>
                <w:rFonts w:ascii="黑体" w:hAnsi="黑体" w:eastAsia="黑体"/>
              </w:rPr>
            </w:pPr>
            <w:r>
              <w:rPr>
                <w:rFonts w:hint="eastAsia" w:ascii="黑体" w:hAnsi="黑体" w:eastAsia="黑体"/>
              </w:rPr>
              <w:t>英语</w:t>
            </w:r>
          </w:p>
        </w:tc>
        <w:tc>
          <w:tcPr>
            <w:tcW w:w="3072" w:type="dxa"/>
          </w:tcPr>
          <w:p>
            <w:pPr>
              <w:pStyle w:val="4"/>
              <w:widowControl/>
              <w:rPr>
                <w:rFonts w:hint="default" w:ascii="黑体" w:hAnsi="黑体" w:eastAsia="黑体"/>
                <w:woUserID w:val="2"/>
              </w:rPr>
            </w:pPr>
            <w:r>
              <w:rPr>
                <w:rFonts w:hint="default" w:ascii="黑体" w:hAnsi="黑体" w:eastAsia="黑体"/>
                <w:woUserID w:val="2"/>
              </w:rPr>
              <w:t>2020练习卷，包括听力部分</w:t>
            </w:r>
          </w:p>
        </w:tc>
        <w:tc>
          <w:tcPr>
            <w:tcW w:w="1134" w:type="dxa"/>
          </w:tcPr>
          <w:p>
            <w:pPr>
              <w:pStyle w:val="4"/>
              <w:widowControl/>
              <w:jc w:val="center"/>
              <w:rPr>
                <w:rFonts w:ascii="黑体" w:hAnsi="黑体" w:eastAsia="黑体"/>
              </w:rPr>
            </w:pPr>
            <w:r>
              <w:rPr>
                <w:rFonts w:hint="eastAsia" w:ascii="黑体" w:hAnsi="宋体" w:eastAsia="黑体" w:cs="黑体"/>
                <w:sz w:val="21"/>
              </w:rPr>
              <w:t>书面</w:t>
            </w:r>
          </w:p>
        </w:tc>
        <w:tc>
          <w:tcPr>
            <w:tcW w:w="1134" w:type="dxa"/>
          </w:tcPr>
          <w:p>
            <w:pPr>
              <w:pStyle w:val="4"/>
              <w:widowControl/>
              <w:jc w:val="center"/>
              <w:rPr>
                <w:rFonts w:ascii="黑体" w:hAnsi="黑体" w:eastAsia="黑体"/>
              </w:rPr>
            </w:pPr>
            <w:r>
              <w:rPr>
                <w:rFonts w:hint="default" w:ascii="黑体" w:hAnsi="宋体" w:eastAsia="黑体" w:cs="黑体"/>
                <w:sz w:val="21"/>
              </w:rPr>
              <w:t>10</w:t>
            </w:r>
            <w:r>
              <w:rPr>
                <w:rFonts w:hint="eastAsia" w:ascii="黑体" w:hAnsi="宋体" w:eastAsia="黑体" w:cs="黑体"/>
                <w:sz w:val="21"/>
              </w:rPr>
              <w:t>分钟</w:t>
            </w:r>
          </w:p>
        </w:tc>
        <w:tc>
          <w:tcPr>
            <w:tcW w:w="993" w:type="dxa"/>
            <w:vMerge w:val="continue"/>
            <w:vAlign w:val="center"/>
          </w:tcPr>
          <w:p>
            <w:pPr>
              <w:jc w:val="center"/>
              <w:rPr>
                <w:rFonts w:ascii="黑体" w:hAnsi="黑体" w:eastAsia="黑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1270" w:type="dxa"/>
            <w:vMerge w:val="continue"/>
            <w:vAlign w:val="center"/>
          </w:tcPr>
          <w:p>
            <w:pPr>
              <w:jc w:val="center"/>
              <w:rPr>
                <w:rFonts w:ascii="黑体" w:hAnsi="黑体" w:eastAsia="黑体"/>
              </w:rPr>
            </w:pPr>
          </w:p>
        </w:tc>
        <w:tc>
          <w:tcPr>
            <w:tcW w:w="756" w:type="dxa"/>
            <w:vMerge w:val="continue"/>
          </w:tcPr>
          <w:p>
            <w:pPr>
              <w:jc w:val="center"/>
              <w:rPr>
                <w:rFonts w:ascii="黑体" w:hAnsi="黑体" w:eastAsia="黑体"/>
              </w:rPr>
            </w:pPr>
          </w:p>
        </w:tc>
        <w:tc>
          <w:tcPr>
            <w:tcW w:w="3072" w:type="dxa"/>
          </w:tcPr>
          <w:p>
            <w:pPr>
              <w:pStyle w:val="4"/>
              <w:widowControl/>
              <w:rPr>
                <w:rFonts w:hint="default" w:ascii="黑体" w:hAnsi="黑体" w:eastAsia="黑体"/>
                <w:woUserID w:val="2"/>
              </w:rPr>
            </w:pPr>
            <w:r>
              <w:rPr>
                <w:rFonts w:hint="default" w:ascii="黑体" w:hAnsi="黑体" w:eastAsia="黑体"/>
                <w:woUserID w:val="2"/>
              </w:rPr>
              <w:t>默写P26.27单词词组和句子</w:t>
            </w:r>
          </w:p>
        </w:tc>
        <w:tc>
          <w:tcPr>
            <w:tcW w:w="1134" w:type="dxa"/>
          </w:tcPr>
          <w:p>
            <w:pPr>
              <w:pStyle w:val="4"/>
              <w:widowControl/>
              <w:jc w:val="center"/>
              <w:rPr>
                <w:rFonts w:hint="default" w:ascii="黑体" w:hAnsi="黑体" w:eastAsia="黑体"/>
              </w:rPr>
            </w:pPr>
            <w:r>
              <w:rPr>
                <w:rFonts w:ascii="黑体" w:hAnsi="黑体" w:eastAsia="黑体"/>
              </w:rPr>
              <w:t>口头</w:t>
            </w:r>
          </w:p>
        </w:tc>
        <w:tc>
          <w:tcPr>
            <w:tcW w:w="1134" w:type="dxa"/>
          </w:tcPr>
          <w:p>
            <w:pPr>
              <w:pStyle w:val="4"/>
              <w:widowControl/>
              <w:jc w:val="center"/>
              <w:rPr>
                <w:rFonts w:ascii="黑体" w:hAnsi="黑体" w:eastAsia="黑体"/>
              </w:rPr>
            </w:pPr>
            <w:r>
              <w:rPr>
                <w:rFonts w:hint="default" w:ascii="黑体" w:hAnsi="宋体" w:eastAsia="黑体" w:cs="黑体"/>
                <w:sz w:val="21"/>
              </w:rPr>
              <w:t>10</w:t>
            </w:r>
            <w:r>
              <w:rPr>
                <w:rFonts w:hint="eastAsia" w:ascii="黑体" w:hAnsi="宋体" w:eastAsia="黑体" w:cs="黑体"/>
                <w:sz w:val="21"/>
              </w:rPr>
              <w:t>分钟</w:t>
            </w:r>
          </w:p>
        </w:tc>
        <w:tc>
          <w:tcPr>
            <w:tcW w:w="993" w:type="dxa"/>
            <w:vMerge w:val="continue"/>
            <w:vAlign w:val="center"/>
          </w:tcPr>
          <w:p>
            <w:pPr>
              <w:jc w:val="center"/>
              <w:rPr>
                <w:rFonts w:ascii="黑体" w:hAnsi="黑体" w:eastAsia="黑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1270" w:type="dxa"/>
            <w:vMerge w:val="continue"/>
            <w:vAlign w:val="center"/>
          </w:tcPr>
          <w:p>
            <w:pPr>
              <w:jc w:val="center"/>
              <w:rPr>
                <w:rFonts w:ascii="黑体" w:hAnsi="黑体" w:eastAsia="黑体"/>
              </w:rPr>
            </w:pPr>
          </w:p>
        </w:tc>
        <w:tc>
          <w:tcPr>
            <w:tcW w:w="756" w:type="dxa"/>
            <w:vMerge w:val="continue"/>
          </w:tcPr>
          <w:p>
            <w:pPr>
              <w:jc w:val="center"/>
              <w:rPr>
                <w:rFonts w:ascii="黑体" w:hAnsi="黑体" w:eastAsia="黑体"/>
              </w:rPr>
            </w:pPr>
          </w:p>
        </w:tc>
        <w:tc>
          <w:tcPr>
            <w:tcW w:w="3072" w:type="dxa"/>
          </w:tcPr>
          <w:p>
            <w:pPr>
              <w:pStyle w:val="4"/>
              <w:widowControl/>
              <w:rPr>
                <w:rFonts w:ascii="黑体" w:hAnsi="黑体" w:eastAsia="黑体"/>
              </w:rPr>
            </w:pPr>
          </w:p>
        </w:tc>
        <w:tc>
          <w:tcPr>
            <w:tcW w:w="1134" w:type="dxa"/>
          </w:tcPr>
          <w:p>
            <w:pPr>
              <w:pStyle w:val="4"/>
              <w:widowControl/>
              <w:rPr>
                <w:rFonts w:ascii="黑体" w:hAnsi="黑体" w:eastAsia="黑体"/>
              </w:rPr>
            </w:pPr>
          </w:p>
        </w:tc>
        <w:tc>
          <w:tcPr>
            <w:tcW w:w="1134" w:type="dxa"/>
          </w:tcPr>
          <w:p>
            <w:pPr>
              <w:pStyle w:val="4"/>
              <w:widowControl/>
              <w:jc w:val="center"/>
              <w:rPr>
                <w:rFonts w:ascii="黑体" w:hAnsi="黑体" w:eastAsia="黑体"/>
              </w:rPr>
            </w:pPr>
          </w:p>
        </w:tc>
        <w:tc>
          <w:tcPr>
            <w:tcW w:w="993" w:type="dxa"/>
            <w:vMerge w:val="continue"/>
            <w:vAlign w:val="center"/>
          </w:tcPr>
          <w:p>
            <w:pPr>
              <w:jc w:val="center"/>
              <w:rPr>
                <w:rFonts w:ascii="黑体" w:hAnsi="黑体" w:eastAsia="黑体"/>
              </w:rPr>
            </w:pPr>
          </w:p>
        </w:tc>
      </w:tr>
    </w:tbl>
    <w:p/>
    <w:p>
      <w:pPr>
        <w:rPr>
          <w:rFonts w:hint="eastAsia"/>
        </w:rPr>
      </w:pPr>
      <w:r>
        <w:rPr>
          <w:rFonts w:hint="eastAsia"/>
        </w:rPr>
        <w:t>备注：三</w:t>
      </w:r>
      <w:r>
        <w:t>至五年级书面作业总量控制在</w:t>
      </w:r>
      <w:r>
        <w:rPr>
          <w:rFonts w:hint="eastAsia"/>
        </w:rPr>
        <w:t>60分钟</w:t>
      </w:r>
      <w:r>
        <w:t>内完成。</w:t>
      </w:r>
    </w:p>
    <w:p>
      <w:r>
        <w:rPr>
          <w:rFonts w:hint="eastAsia"/>
        </w:rPr>
        <w:t xml:space="preserve">      周三快乐活动日无书面作业。</w:t>
      </w:r>
    </w:p>
    <w:p/>
    <w:p>
      <w:pPr>
        <w:jc w:val="center"/>
        <w:rPr>
          <w:rFonts w:hint="default" w:ascii="黑体" w:hAnsi="黑体" w:eastAsia="黑体"/>
          <w:sz w:val="32"/>
          <w:woUserID w:val="4"/>
        </w:rPr>
      </w:pPr>
      <w:r>
        <w:rPr>
          <w:rFonts w:ascii="黑体" w:hAnsi="黑体" w:eastAsia="黑体"/>
          <w:sz w:val="32"/>
          <w:woUserID w:val="4"/>
        </w:rPr>
        <w:t>吃诚实守信 先试试熟悉熟悉实习生少时诵诗书受想行识洗刷刷洗刷刷休息熟悉伤心三下乡事事顺心试试伤心是  实习生少时诵诗书数学收拾收拾数学上上下下三下乡肾上腺素收拾收拾轻松 是数学孙尚香是说说</w:t>
      </w:r>
      <w:bookmarkStart w:id="0" w:name="_GoBack"/>
      <w:bookmarkEnd w:id="0"/>
    </w:p>
    <w:p>
      <w:pPr>
        <w:rPr>
          <w:highlight w:val="yellow"/>
        </w:rPr>
      </w:pPr>
    </w:p>
    <w:sectPr>
      <w:pgSz w:w="11905" w:h="16837" w:orient="landscape"/>
      <w:pgMar w:top="1440" w:right="1800" w:bottom="1440" w:left="1800" w:header="850" w:footer="9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FC4E7C"/>
    <w:multiLevelType w:val="singleLevel"/>
    <w:tmpl w:val="B5FC4E7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EwYjU2MDRkYjc3OWY3MGU4MjRkMDFmZjQ1NzhjYWIifQ=="/>
  </w:docVars>
  <w:rsids>
    <w:rsidRoot w:val="00940100"/>
    <w:rsid w:val="00101EF3"/>
    <w:rsid w:val="0038751A"/>
    <w:rsid w:val="00940100"/>
    <w:rsid w:val="128672C4"/>
    <w:rsid w:val="1AAC67B7"/>
    <w:rsid w:val="23310AC2"/>
    <w:rsid w:val="31D559B0"/>
    <w:rsid w:val="39DC2E5A"/>
    <w:rsid w:val="3B793416"/>
    <w:rsid w:val="4D94469D"/>
    <w:rsid w:val="508A567F"/>
    <w:rsid w:val="532323C4"/>
    <w:rsid w:val="5CDCB826"/>
    <w:rsid w:val="5EFA1D20"/>
    <w:rsid w:val="5FBC02C8"/>
    <w:rsid w:val="5FFBE2B4"/>
    <w:rsid w:val="716A3C21"/>
    <w:rsid w:val="73FB0B30"/>
    <w:rsid w:val="7E37DFC5"/>
    <w:rsid w:val="7F3E3875"/>
    <w:rsid w:val="8FDFA5C1"/>
    <w:rsid w:val="B7DF132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heme="minorHAnsi" w:hAnsiTheme="minorHAnsi" w:eastAsiaTheme="minorEastAsia" w:cstheme="minorBidi"/>
      <w:kern w:val="2"/>
      <w:sz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rPr>
      <w:sz w:val="18"/>
    </w:rPr>
  </w:style>
  <w:style w:type="paragraph" w:styleId="3">
    <w:name w:val="header"/>
    <w:basedOn w:val="1"/>
    <w:qFormat/>
    <w:uiPriority w:val="0"/>
    <w:pPr>
      <w:pBdr>
        <w:bottom w:val="single" w:color="000000" w:sz="6" w:space="1"/>
      </w:pBdr>
      <w:jc w:val="center"/>
    </w:pPr>
    <w:rPr>
      <w:sz w:val="18"/>
    </w:rPr>
  </w:style>
  <w:style w:type="paragraph" w:styleId="4">
    <w:name w:val="Normal (Web)"/>
    <w:basedOn w:val="1"/>
    <w:qFormat/>
    <w:uiPriority w:val="0"/>
    <w:rPr>
      <w:rFonts w:cs="Times New Roman"/>
      <w:kern w:val="0"/>
      <w:sz w:val="24"/>
    </w:rPr>
  </w:style>
  <w:style w:type="table" w:styleId="6">
    <w:name w:val="Table Grid"/>
    <w:qFormat/>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
  </w:style>
  <w:style w:type="character" w:customStyle="1" w:styleId="8">
    <w:name w:val="页眉 字符"/>
    <w:basedOn w:val="7"/>
    <w:qFormat/>
    <w:uiPriority w:val="0"/>
    <w:rPr>
      <w:sz w:val="18"/>
    </w:rPr>
  </w:style>
  <w:style w:type="character" w:customStyle="1" w:styleId="9">
    <w:name w:val="页脚 字符"/>
    <w:basedOn w:val="7"/>
    <w:qFormat/>
    <w:uiPriority w:val="0"/>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1</Pages>
  <Words>118</Words>
  <Characters>124</Characters>
  <Lines>1</Lines>
  <Paragraphs>1</Paragraphs>
  <TotalTime>4</TotalTime>
  <ScaleCrop>false</ScaleCrop>
  <LinksUpToDate>false</LinksUpToDate>
  <CharactersWithSpaces>130</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2023-08-28T00:36:00Z</dcterms:created>
  <dc:creator>DingTalk</dc:creator>
  <dc:description>DingTalk Document</dc:description>
  <cp:lastModifiedBy>WPS_1539141664</cp:lastModifiedBy>
  <dcterms:modified xsi:type="dcterms:W3CDTF">2024-06-12T20:58:52Z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C31265F6B28E4304AF06B6E9DBF21EC4_12</vt:lpwstr>
  </property>
</Properties>
</file>